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E0F" w:rsidRPr="000C6046" w:rsidRDefault="00A30E0F" w:rsidP="00A30E0F">
      <w:pPr>
        <w:spacing w:line="240" w:lineRule="auto"/>
        <w:jc w:val="center"/>
        <w:outlineLvl w:val="0"/>
        <w:rPr>
          <w:b/>
          <w:bCs/>
        </w:rPr>
      </w:pPr>
      <w:bookmarkStart w:id="0" w:name="_GoBack"/>
      <w:bookmarkEnd w:id="0"/>
      <w:r>
        <w:rPr>
          <w:b/>
          <w:bCs/>
        </w:rPr>
        <w:t>SOAH DOCKET NO. 473-16-3831.WS</w:t>
      </w:r>
    </w:p>
    <w:p w:rsidR="00A30E0F" w:rsidRDefault="00A30E0F" w:rsidP="00A30E0F">
      <w:pPr>
        <w:spacing w:line="240" w:lineRule="auto"/>
        <w:jc w:val="center"/>
        <w:rPr>
          <w:b/>
          <w:bCs/>
        </w:rPr>
      </w:pPr>
      <w:r>
        <w:rPr>
          <w:b/>
          <w:bCs/>
        </w:rPr>
        <w:t>PUC DOCKET NO. 45720</w:t>
      </w:r>
    </w:p>
    <w:p w:rsidR="00A30E0F" w:rsidRDefault="00A30E0F" w:rsidP="00A30E0F">
      <w:pPr>
        <w:spacing w:line="240" w:lineRule="auto"/>
        <w:jc w:val="center"/>
        <w:rPr>
          <w:b/>
        </w:rPr>
      </w:pPr>
    </w:p>
    <w:p w:rsidR="00A30E0F" w:rsidRDefault="00A30E0F" w:rsidP="00A30E0F">
      <w:pPr>
        <w:rPr>
          <w:b/>
        </w:rPr>
      </w:pPr>
      <w:r>
        <w:rPr>
          <w:b/>
          <w:bCs/>
        </w:rPr>
        <w:t>APPLICATION OF RIO CONCHO AVIATION, INC. FOR A RATE/TARIFF CHANGE</w:t>
      </w:r>
    </w:p>
    <w:p w:rsidR="00A30E0F" w:rsidRPr="003C215B" w:rsidRDefault="00A30E0F" w:rsidP="00A30E0F">
      <w:pPr>
        <w:jc w:val="center"/>
        <w:rPr>
          <w:b/>
        </w:rPr>
      </w:pPr>
    </w:p>
    <w:p w:rsidR="00A30E0F" w:rsidRDefault="00A30E0F" w:rsidP="00A30E0F">
      <w:r>
        <w:t>The ALJs request that Staff calculate</w:t>
      </w:r>
      <w:r w:rsidR="00B8430F">
        <w:t xml:space="preserve"> Rio Concho’s</w:t>
      </w:r>
      <w:r>
        <w:t xml:space="preserve"> plant in service, annual and accumulated depreciation, and net plant using Rio Concho’s application, Rio Concho Ex. 2, at Attachment 3 for Schedule 1.</w:t>
      </w:r>
    </w:p>
    <w:p w:rsidR="00A30E0F" w:rsidRDefault="00A30E0F" w:rsidP="00A30E0F"/>
    <w:p w:rsidR="00A30E0F" w:rsidRDefault="00A30E0F" w:rsidP="00A30E0F">
      <w:r>
        <w:t xml:space="preserve">Remove from plant in service: </w:t>
      </w:r>
    </w:p>
    <w:p w:rsidR="00A30E0F" w:rsidRDefault="00A30E0F" w:rsidP="00A30E0F"/>
    <w:p w:rsidR="00A30E0F" w:rsidRDefault="00A30E0F" w:rsidP="00A30E0F">
      <w:r>
        <w:tab/>
        <w:t>Paving, 4/2013 $6,011</w:t>
      </w:r>
    </w:p>
    <w:p w:rsidR="00A30E0F" w:rsidRDefault="00A30E0F" w:rsidP="00A30E0F">
      <w:r>
        <w:tab/>
        <w:t>Office Equipment (sideboard), 5/2013, $487</w:t>
      </w:r>
    </w:p>
    <w:p w:rsidR="00A30E0F" w:rsidRDefault="00A30E0F" w:rsidP="00A30E0F">
      <w:r>
        <w:tab/>
        <w:t>Office Equipment (lamps), 5/2013, $214</w:t>
      </w:r>
    </w:p>
    <w:p w:rsidR="00A30E0F" w:rsidRDefault="00A30E0F" w:rsidP="00A30E0F">
      <w:r>
        <w:tab/>
        <w:t>Office (television), 9/2014, $678</w:t>
      </w:r>
    </w:p>
    <w:p w:rsidR="00A30E0F" w:rsidRDefault="00A30E0F" w:rsidP="00A30E0F">
      <w:r>
        <w:tab/>
        <w:t>Office (chairs), 10/2014, $475</w:t>
      </w:r>
    </w:p>
    <w:p w:rsidR="00A30E0F" w:rsidRDefault="00A30E0F" w:rsidP="00A30E0F">
      <w:r>
        <w:tab/>
        <w:t>Audi, 1/2015, $24,600</w:t>
      </w:r>
    </w:p>
    <w:p w:rsidR="00A30E0F" w:rsidRDefault="00A30E0F" w:rsidP="00A30E0F"/>
    <w:p w:rsidR="00A82FF5" w:rsidRDefault="00A82FF5"/>
    <w:sectPr w:rsidR="00A82FF5" w:rsidSect="003C215B">
      <w:headerReference w:type="default" r:id="rId6"/>
      <w:pgSz w:w="12240" w:h="15840"/>
      <w:pgMar w:top="1440" w:right="1440" w:bottom="135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D21" w:rsidRDefault="007E2D21">
      <w:pPr>
        <w:spacing w:line="240" w:lineRule="auto"/>
      </w:pPr>
      <w:r>
        <w:separator/>
      </w:r>
    </w:p>
  </w:endnote>
  <w:endnote w:type="continuationSeparator" w:id="0">
    <w:p w:rsidR="007E2D21" w:rsidRDefault="007E2D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D21" w:rsidRDefault="007E2D21">
      <w:pPr>
        <w:spacing w:line="240" w:lineRule="auto"/>
      </w:pPr>
      <w:r>
        <w:separator/>
      </w:r>
    </w:p>
  </w:footnote>
  <w:footnote w:type="continuationSeparator" w:id="0">
    <w:p w:rsidR="007E2D21" w:rsidRDefault="007E2D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15B" w:rsidRDefault="00B8430F" w:rsidP="003C215B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right" w:pos="9360"/>
      </w:tabs>
      <w:spacing w:line="240" w:lineRule="auto"/>
      <w:rPr>
        <w:b/>
        <w:bCs/>
        <w:sz w:val="20"/>
      </w:rPr>
    </w:pPr>
    <w:r>
      <w:rPr>
        <w:b/>
        <w:bCs/>
        <w:sz w:val="20"/>
      </w:rPr>
      <w:t>SOAH DOCKET NO. 473-16-3831.WS</w:t>
    </w:r>
    <w:r>
      <w:rPr>
        <w:b/>
        <w:bCs/>
        <w:sz w:val="20"/>
      </w:rPr>
      <w:tab/>
      <w:t xml:space="preserve">    </w:t>
    </w:r>
    <w:r>
      <w:rPr>
        <w:b/>
        <w:bCs/>
        <w:sz w:val="20"/>
      </w:rPr>
      <w:tab/>
      <w:t>ALJS NUMBER RUNNING 1</w:t>
    </w:r>
    <w:r>
      <w:rPr>
        <w:b/>
        <w:bCs/>
        <w:sz w:val="20"/>
      </w:rPr>
      <w:tab/>
      <w:t xml:space="preserve">PAGE </w:t>
    </w:r>
    <w:r>
      <w:rPr>
        <w:b/>
        <w:bCs/>
        <w:sz w:val="20"/>
      </w:rPr>
      <w:fldChar w:fldCharType="begin"/>
    </w:r>
    <w:r>
      <w:rPr>
        <w:b/>
        <w:bCs/>
        <w:sz w:val="20"/>
      </w:rPr>
      <w:instrText xml:space="preserve">PAGE </w:instrText>
    </w:r>
    <w:r>
      <w:rPr>
        <w:b/>
        <w:bCs/>
        <w:sz w:val="20"/>
      </w:rPr>
      <w:fldChar w:fldCharType="separate"/>
    </w:r>
    <w:r w:rsidR="00A30E0F">
      <w:rPr>
        <w:b/>
        <w:bCs/>
        <w:noProof/>
        <w:sz w:val="20"/>
      </w:rPr>
      <w:t>2</w:t>
    </w:r>
    <w:r>
      <w:rPr>
        <w:b/>
        <w:bCs/>
        <w:sz w:val="20"/>
      </w:rPr>
      <w:fldChar w:fldCharType="end"/>
    </w:r>
  </w:p>
  <w:p w:rsidR="003C215B" w:rsidRPr="003C215B" w:rsidRDefault="00B8430F" w:rsidP="003C215B">
    <w:pPr>
      <w:spacing w:line="240" w:lineRule="auto"/>
      <w:rPr>
        <w:b/>
        <w:bCs/>
        <w:sz w:val="20"/>
      </w:rPr>
    </w:pPr>
    <w:r>
      <w:rPr>
        <w:b/>
        <w:bCs/>
        <w:sz w:val="20"/>
      </w:rPr>
      <w:t>PUC DOCKET NO.  45720</w:t>
    </w:r>
  </w:p>
  <w:p w:rsidR="003C215B" w:rsidRDefault="007E2D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E0F"/>
    <w:rsid w:val="00142B32"/>
    <w:rsid w:val="001A5190"/>
    <w:rsid w:val="0026122D"/>
    <w:rsid w:val="002874B3"/>
    <w:rsid w:val="005F7719"/>
    <w:rsid w:val="0064222B"/>
    <w:rsid w:val="007E2D21"/>
    <w:rsid w:val="00897E57"/>
    <w:rsid w:val="00A30E0F"/>
    <w:rsid w:val="00A82FF5"/>
    <w:rsid w:val="00B8430F"/>
    <w:rsid w:val="00F9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43032A-0591-49FA-8696-76807C280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E0F"/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0E0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0E0F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Office of Administrative Hearings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Lilo Pomerleau</dc:creator>
  <cp:lastModifiedBy>Kohl, Janie</cp:lastModifiedBy>
  <cp:revision>2</cp:revision>
  <dcterms:created xsi:type="dcterms:W3CDTF">2017-05-04T13:40:00Z</dcterms:created>
  <dcterms:modified xsi:type="dcterms:W3CDTF">2017-05-04T13:40:00Z</dcterms:modified>
</cp:coreProperties>
</file>